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4C869" w14:textId="7F7D1AFF" w:rsidR="00FD1A20" w:rsidRPr="00427DCE" w:rsidRDefault="00FD1A20" w:rsidP="00F90D02">
      <w:pPr>
        <w:ind w:left="-426"/>
        <w:jc w:val="both"/>
        <w:rPr>
          <w:rFonts w:ascii="Arial" w:hAnsi="Arial" w:cs="Arial"/>
          <w:b/>
          <w:bCs/>
        </w:rPr>
      </w:pPr>
      <w:r w:rsidRPr="00ED3D73">
        <w:rPr>
          <w:rFonts w:ascii="Arial" w:hAnsi="Arial" w:cs="Arial"/>
          <w:b/>
          <w:bCs/>
        </w:rPr>
        <w:t xml:space="preserve">Nutzen Sie </w:t>
      </w:r>
      <w:r w:rsidRPr="00427DCE">
        <w:rPr>
          <w:rFonts w:ascii="Arial" w:hAnsi="Arial" w:cs="Arial"/>
          <w:b/>
          <w:bCs/>
        </w:rPr>
        <w:t xml:space="preserve">unser </w:t>
      </w:r>
      <w:hyperlink r:id="rId8" w:history="1">
        <w:r w:rsidRPr="00427DCE">
          <w:rPr>
            <w:rStyle w:val="Hyperlink"/>
            <w:rFonts w:ascii="Arial" w:hAnsi="Arial" w:cs="Arial"/>
            <w:b/>
            <w:bCs/>
            <w:color w:val="auto"/>
          </w:rPr>
          <w:t>Kunden</w:t>
        </w:r>
        <w:r w:rsidR="00B76FB2" w:rsidRPr="00427DCE">
          <w:rPr>
            <w:rStyle w:val="Hyperlink"/>
            <w:rFonts w:ascii="Arial" w:hAnsi="Arial" w:cs="Arial"/>
            <w:b/>
            <w:bCs/>
            <w:color w:val="auto"/>
          </w:rPr>
          <w:t>p</w:t>
        </w:r>
        <w:r w:rsidRPr="00427DCE">
          <w:rPr>
            <w:rStyle w:val="Hyperlink"/>
            <w:rFonts w:ascii="Arial" w:hAnsi="Arial" w:cs="Arial"/>
            <w:b/>
            <w:bCs/>
            <w:color w:val="auto"/>
          </w:rPr>
          <w:t>ortal</w:t>
        </w:r>
      </w:hyperlink>
      <w:r w:rsidRPr="00427DCE">
        <w:rPr>
          <w:rFonts w:ascii="Arial" w:hAnsi="Arial" w:cs="Arial"/>
          <w:b/>
          <w:bCs/>
        </w:rPr>
        <w:t>!</w:t>
      </w:r>
    </w:p>
    <w:p w14:paraId="36C566D4" w14:textId="51C9A194" w:rsidR="00FD1A20" w:rsidRPr="004256CC" w:rsidRDefault="00FD1A20" w:rsidP="0085094E">
      <w:pPr>
        <w:ind w:left="-426" w:right="141"/>
        <w:jc w:val="both"/>
        <w:rPr>
          <w:rFonts w:ascii="Arial" w:hAnsi="Arial" w:cs="Arial"/>
        </w:rPr>
      </w:pPr>
      <w:r w:rsidRPr="00427DCE">
        <w:rPr>
          <w:rFonts w:ascii="Arial" w:hAnsi="Arial" w:cs="Arial"/>
        </w:rPr>
        <w:t xml:space="preserve">Das Portal bietet Ihnen die Möglichkeit, </w:t>
      </w:r>
      <w:r w:rsidR="0085094E" w:rsidRPr="00427DCE">
        <w:rPr>
          <w:rFonts w:ascii="Arial" w:hAnsi="Arial" w:cs="Arial"/>
        </w:rPr>
        <w:t>Ihre Unterlagen</w:t>
      </w:r>
      <w:r w:rsidRPr="00427DCE">
        <w:rPr>
          <w:rFonts w:ascii="Arial" w:hAnsi="Arial" w:cs="Arial"/>
        </w:rPr>
        <w:t xml:space="preserve"> </w:t>
      </w:r>
      <w:r w:rsidR="00B76FB2" w:rsidRPr="00427DCE">
        <w:rPr>
          <w:rFonts w:ascii="Arial" w:hAnsi="Arial" w:cs="Arial"/>
        </w:rPr>
        <w:t>der</w:t>
      </w:r>
      <w:r w:rsidR="0085094E" w:rsidRPr="00427DCE">
        <w:rPr>
          <w:rFonts w:ascii="Arial" w:hAnsi="Arial" w:cs="Arial"/>
        </w:rPr>
        <w:t xml:space="preserve"> SIGNUM</w:t>
      </w:r>
      <w:r w:rsidR="00B76FB2" w:rsidRPr="00427DCE">
        <w:rPr>
          <w:rFonts w:ascii="Arial" w:hAnsi="Arial" w:cs="Arial"/>
        </w:rPr>
        <w:t>-Gruppe</w:t>
      </w:r>
      <w:r w:rsidR="0085094E" w:rsidRPr="00427DCE">
        <w:rPr>
          <w:rFonts w:ascii="Arial" w:hAnsi="Arial" w:cs="Arial"/>
        </w:rPr>
        <w:t xml:space="preserve"> </w:t>
      </w:r>
      <w:r w:rsidRPr="00427DCE">
        <w:rPr>
          <w:rFonts w:ascii="Arial" w:hAnsi="Arial" w:cs="Arial"/>
        </w:rPr>
        <w:t xml:space="preserve">jederzeit einzusehen. Für den Zugang zum Portal ist die Eingabe von </w:t>
      </w:r>
      <w:r w:rsidR="00B76FB2" w:rsidRPr="00427DCE">
        <w:rPr>
          <w:rFonts w:ascii="Arial" w:hAnsi="Arial" w:cs="Arial"/>
        </w:rPr>
        <w:t>Zugangsd</w:t>
      </w:r>
      <w:r w:rsidRPr="00427DCE">
        <w:rPr>
          <w:rFonts w:ascii="Arial" w:hAnsi="Arial" w:cs="Arial"/>
        </w:rPr>
        <w:t xml:space="preserve">aten </w:t>
      </w:r>
      <w:r w:rsidR="00B76FB2" w:rsidRPr="00427DCE">
        <w:rPr>
          <w:rFonts w:ascii="Arial" w:hAnsi="Arial" w:cs="Arial"/>
        </w:rPr>
        <w:t xml:space="preserve">(Kundennummer und Passwort) </w:t>
      </w:r>
      <w:r w:rsidRPr="00427DCE">
        <w:rPr>
          <w:rFonts w:ascii="Arial" w:hAnsi="Arial" w:cs="Arial"/>
        </w:rPr>
        <w:t xml:space="preserve">erforderlich. Für den Fall, </w:t>
      </w:r>
      <w:r w:rsidRPr="004256CC">
        <w:rPr>
          <w:rFonts w:ascii="Arial" w:hAnsi="Arial" w:cs="Arial"/>
        </w:rPr>
        <w:t xml:space="preserve">dass Sie Ihr Passwort für das Kundenportal vergessen haben, wenden Sie sich bitte an </w:t>
      </w:r>
      <w:hyperlink r:id="rId9" w:history="1">
        <w:r w:rsidR="004256CC" w:rsidRPr="004256CC">
          <w:rPr>
            <w:rStyle w:val="Hyperlink"/>
            <w:rFonts w:ascii="Arial" w:hAnsi="Arial" w:cs="Arial"/>
            <w:color w:val="auto"/>
          </w:rPr>
          <w:t>s.schaefer@signum-arbeitsschutz.de</w:t>
        </w:r>
      </w:hyperlink>
      <w:r w:rsidRPr="004256CC">
        <w:rPr>
          <w:rFonts w:ascii="Arial" w:hAnsi="Arial" w:cs="Arial"/>
        </w:rPr>
        <w:t>. Wir schicken Ihnen dann ein neues Passwort an die vereinbarte Mailadresse zu.</w:t>
      </w:r>
    </w:p>
    <w:p w14:paraId="725B7122" w14:textId="77777777" w:rsidR="00FD1A20" w:rsidRPr="004256CC" w:rsidRDefault="00FD1A20" w:rsidP="0085094E">
      <w:pPr>
        <w:ind w:left="-426" w:right="141"/>
        <w:jc w:val="both"/>
        <w:rPr>
          <w:rFonts w:ascii="Arial" w:hAnsi="Arial" w:cs="Arial"/>
        </w:rPr>
      </w:pPr>
      <w:r w:rsidRPr="004256CC">
        <w:rPr>
          <w:rFonts w:ascii="Arial" w:hAnsi="Arial" w:cs="Arial"/>
        </w:rPr>
        <w:t>Personenbezogene Daten werden im Rahmen der Nutzung des Portals nur verarbeitet, um Ihnen das Portal und die damit verbundenen Leistungen anbieten zu können.</w:t>
      </w:r>
    </w:p>
    <w:p w14:paraId="2E34E118" w14:textId="77777777" w:rsidR="00FD1A20" w:rsidRPr="004256CC" w:rsidRDefault="00FD1A20" w:rsidP="0085094E">
      <w:pPr>
        <w:ind w:left="-426" w:right="141"/>
        <w:jc w:val="both"/>
        <w:rPr>
          <w:rFonts w:ascii="Arial" w:hAnsi="Arial" w:cs="Arial"/>
        </w:rPr>
      </w:pPr>
      <w:r w:rsidRPr="004256CC">
        <w:rPr>
          <w:rFonts w:ascii="Arial" w:hAnsi="Arial" w:cs="Arial"/>
        </w:rPr>
        <w:t xml:space="preserve">Grundlage für die Datenverarbeitung ist Art. 6 Abs. 1 </w:t>
      </w:r>
      <w:proofErr w:type="spellStart"/>
      <w:r w:rsidRPr="004256CC">
        <w:rPr>
          <w:rFonts w:ascii="Arial" w:hAnsi="Arial" w:cs="Arial"/>
        </w:rPr>
        <w:t>lit</w:t>
      </w:r>
      <w:proofErr w:type="spellEnd"/>
      <w:r w:rsidRPr="004256CC">
        <w:rPr>
          <w:rFonts w:ascii="Arial" w:hAnsi="Arial" w:cs="Arial"/>
        </w:rPr>
        <w:t xml:space="preserve">. b DSGVO, der die Verarbeitung von Daten zur Erfüllung eines Vertrags oder vorvertraglicher Maßnahmen gestattet. </w:t>
      </w:r>
    </w:p>
    <w:p w14:paraId="44F6FAA2" w14:textId="579422FF" w:rsidR="00FD1A20" w:rsidRPr="004256CC" w:rsidRDefault="00FD1A20" w:rsidP="0085094E">
      <w:pPr>
        <w:ind w:left="-426" w:right="141"/>
        <w:jc w:val="both"/>
        <w:rPr>
          <w:rFonts w:ascii="Arial" w:hAnsi="Arial" w:cs="Arial"/>
        </w:rPr>
      </w:pPr>
      <w:r w:rsidRPr="004256CC">
        <w:rPr>
          <w:rFonts w:ascii="Arial" w:hAnsi="Arial" w:cs="Arial"/>
        </w:rPr>
        <w:t xml:space="preserve">Sie werden nach 15 Minuten Inaktivität automatisch </w:t>
      </w:r>
      <w:r w:rsidR="0085094E" w:rsidRPr="004256CC">
        <w:rPr>
          <w:rFonts w:ascii="Arial" w:hAnsi="Arial" w:cs="Arial"/>
        </w:rPr>
        <w:t xml:space="preserve">im Portal </w:t>
      </w:r>
      <w:r w:rsidR="00DC23EB" w:rsidRPr="004256CC">
        <w:rPr>
          <w:rFonts w:ascii="Arial" w:hAnsi="Arial" w:cs="Arial"/>
        </w:rPr>
        <w:t xml:space="preserve">aus Sicherheitsgründen </w:t>
      </w:r>
      <w:r w:rsidRPr="004256CC">
        <w:rPr>
          <w:rFonts w:ascii="Arial" w:hAnsi="Arial" w:cs="Arial"/>
        </w:rPr>
        <w:t>abgemeldet.</w:t>
      </w:r>
    </w:p>
    <w:p w14:paraId="7EA34C50" w14:textId="5E1E82B6" w:rsidR="00ED3D73" w:rsidRPr="004256CC" w:rsidRDefault="00ED3D73" w:rsidP="0085094E">
      <w:pPr>
        <w:ind w:left="-426" w:right="141"/>
        <w:jc w:val="both"/>
        <w:rPr>
          <w:rFonts w:ascii="Arial" w:hAnsi="Arial" w:cs="Arial"/>
        </w:rPr>
      </w:pPr>
      <w:r w:rsidRPr="004256CC">
        <w:rPr>
          <w:rFonts w:ascii="Arial" w:hAnsi="Arial" w:cs="Arial"/>
        </w:rPr>
        <w:t>Nach Vertragsbeendigung wird das Kundenportal automatisch eingestellt</w:t>
      </w:r>
      <w:r w:rsidR="00095D5E" w:rsidRPr="004256CC">
        <w:rPr>
          <w:rFonts w:ascii="Arial" w:hAnsi="Arial" w:cs="Arial"/>
        </w:rPr>
        <w:t xml:space="preserve">. Außerdem kann das Portal jederzeit </w:t>
      </w:r>
      <w:r w:rsidR="0085094E" w:rsidRPr="004256CC">
        <w:rPr>
          <w:rFonts w:ascii="Arial" w:hAnsi="Arial" w:cs="Arial"/>
        </w:rPr>
        <w:t xml:space="preserve">per Mail an </w:t>
      </w:r>
      <w:hyperlink r:id="rId10" w:history="1">
        <w:r w:rsidR="004256CC" w:rsidRPr="004256CC">
          <w:rPr>
            <w:rStyle w:val="Hyperlink"/>
            <w:rFonts w:ascii="Arial" w:hAnsi="Arial" w:cs="Arial"/>
            <w:color w:val="auto"/>
          </w:rPr>
          <w:t>s.schaefer@signum-arbeitsschutz.de</w:t>
        </w:r>
      </w:hyperlink>
      <w:r w:rsidR="0085094E" w:rsidRPr="004256CC">
        <w:rPr>
          <w:rFonts w:ascii="Arial" w:hAnsi="Arial" w:cs="Arial"/>
        </w:rPr>
        <w:t xml:space="preserve"> </w:t>
      </w:r>
      <w:r w:rsidR="00095D5E" w:rsidRPr="004256CC">
        <w:rPr>
          <w:rFonts w:ascii="Arial" w:hAnsi="Arial" w:cs="Arial"/>
        </w:rPr>
        <w:t>gekündigt werden.</w:t>
      </w:r>
    </w:p>
    <w:p w14:paraId="3D75D9DD" w14:textId="6B148540" w:rsidR="00B76FB2" w:rsidRDefault="00FD1A20" w:rsidP="0085094E">
      <w:pPr>
        <w:ind w:left="-426" w:right="141"/>
        <w:jc w:val="both"/>
        <w:rPr>
          <w:rFonts w:ascii="Arial" w:hAnsi="Arial" w:cs="Arial"/>
          <w:b/>
          <w:bCs/>
        </w:rPr>
      </w:pPr>
      <w:r w:rsidRPr="004256CC">
        <w:rPr>
          <w:rFonts w:ascii="Arial" w:hAnsi="Arial" w:cs="Arial"/>
          <w:b/>
          <w:bCs/>
        </w:rPr>
        <w:t xml:space="preserve">Aufgrund Ihrer personenbezogenen Daten ist für die </w:t>
      </w:r>
      <w:r w:rsidRPr="00172610">
        <w:rPr>
          <w:rFonts w:ascii="Arial" w:hAnsi="Arial" w:cs="Arial"/>
          <w:b/>
          <w:bCs/>
        </w:rPr>
        <w:t>Nutzung des Kunden</w:t>
      </w:r>
      <w:r w:rsidR="00B76FB2">
        <w:rPr>
          <w:rFonts w:ascii="Arial" w:hAnsi="Arial" w:cs="Arial"/>
          <w:b/>
          <w:bCs/>
        </w:rPr>
        <w:t>p</w:t>
      </w:r>
      <w:r w:rsidRPr="00172610">
        <w:rPr>
          <w:rFonts w:ascii="Arial" w:hAnsi="Arial" w:cs="Arial"/>
          <w:b/>
          <w:bCs/>
        </w:rPr>
        <w:t>ortals eine einmalige Erlaubnis erforderlich.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807"/>
        <w:gridCol w:w="7655"/>
      </w:tblGrid>
      <w:tr w:rsidR="00FD1A20" w:rsidRPr="00172610" w14:paraId="6273587B" w14:textId="77777777" w:rsidTr="00EB22EA">
        <w:tc>
          <w:tcPr>
            <w:tcW w:w="2807" w:type="dxa"/>
          </w:tcPr>
          <w:p w14:paraId="4AC5670B" w14:textId="40F9CD76" w:rsidR="00FD1A20" w:rsidRPr="00172610" w:rsidRDefault="00FD1A20" w:rsidP="00FD1A20">
            <w:pPr>
              <w:spacing w:before="240" w:after="240"/>
              <w:rPr>
                <w:rFonts w:ascii="Arial" w:hAnsi="Arial" w:cs="Arial"/>
              </w:rPr>
            </w:pPr>
            <w:r w:rsidRPr="00172610">
              <w:rPr>
                <w:rFonts w:ascii="Arial" w:hAnsi="Arial" w:cs="Arial"/>
              </w:rPr>
              <w:t>Kunde</w:t>
            </w:r>
          </w:p>
        </w:tc>
        <w:tc>
          <w:tcPr>
            <w:tcW w:w="7655" w:type="dxa"/>
          </w:tcPr>
          <w:p w14:paraId="1CBA16F1" w14:textId="77777777" w:rsidR="00FD1A20" w:rsidRDefault="00FD1A20" w:rsidP="00FD1A20">
            <w:pPr>
              <w:spacing w:before="240" w:after="240"/>
              <w:rPr>
                <w:rFonts w:ascii="Arial" w:hAnsi="Arial" w:cs="Arial"/>
              </w:rPr>
            </w:pPr>
          </w:p>
          <w:p w14:paraId="120EF255" w14:textId="47C647B7" w:rsidR="00C80B66" w:rsidRPr="00172610" w:rsidRDefault="00C80B66" w:rsidP="00FD1A20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D1A20" w:rsidRPr="00172610" w14:paraId="4B92424F" w14:textId="77777777" w:rsidTr="00EB22EA">
        <w:tc>
          <w:tcPr>
            <w:tcW w:w="2807" w:type="dxa"/>
          </w:tcPr>
          <w:p w14:paraId="7E1649F6" w14:textId="39A70639" w:rsidR="00FD1A20" w:rsidRPr="00172610" w:rsidRDefault="00FD1A20" w:rsidP="00FD1A20">
            <w:pPr>
              <w:spacing w:before="240" w:after="240"/>
              <w:rPr>
                <w:rFonts w:ascii="Arial" w:hAnsi="Arial" w:cs="Arial"/>
              </w:rPr>
            </w:pPr>
            <w:r w:rsidRPr="00172610">
              <w:rPr>
                <w:rFonts w:ascii="Arial" w:hAnsi="Arial" w:cs="Arial"/>
              </w:rPr>
              <w:t>Anschrift</w:t>
            </w:r>
          </w:p>
        </w:tc>
        <w:tc>
          <w:tcPr>
            <w:tcW w:w="7655" w:type="dxa"/>
          </w:tcPr>
          <w:p w14:paraId="1784B60F" w14:textId="77777777" w:rsidR="00FD1A20" w:rsidRDefault="00FD1A20" w:rsidP="00FD1A20">
            <w:pPr>
              <w:spacing w:before="240" w:after="240"/>
              <w:rPr>
                <w:rFonts w:ascii="Arial" w:hAnsi="Arial" w:cs="Arial"/>
              </w:rPr>
            </w:pPr>
          </w:p>
          <w:p w14:paraId="3820560F" w14:textId="2A0EDEC3" w:rsidR="00C80B66" w:rsidRPr="00172610" w:rsidRDefault="00C80B66" w:rsidP="00FD1A20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EB22EA" w:rsidRPr="00172610" w14:paraId="72C10745" w14:textId="77777777" w:rsidTr="00EB22EA">
        <w:tc>
          <w:tcPr>
            <w:tcW w:w="2807" w:type="dxa"/>
          </w:tcPr>
          <w:p w14:paraId="4506A7C4" w14:textId="1455B5CB" w:rsidR="00EB22EA" w:rsidRPr="00172610" w:rsidRDefault="00EB22EA" w:rsidP="00FD1A20">
            <w:pPr>
              <w:spacing w:before="240" w:after="240"/>
              <w:rPr>
                <w:rFonts w:ascii="Arial" w:hAnsi="Arial" w:cs="Arial"/>
              </w:rPr>
            </w:pPr>
            <w:r w:rsidRPr="00172610">
              <w:rPr>
                <w:rFonts w:ascii="Arial" w:hAnsi="Arial" w:cs="Arial"/>
              </w:rPr>
              <w:t>E-Mail (für Zugriff</w:t>
            </w:r>
            <w:r>
              <w:rPr>
                <w:rFonts w:ascii="Arial" w:hAnsi="Arial" w:cs="Arial"/>
              </w:rPr>
              <w:t xml:space="preserve"> und Bekanntgabe des Passwortes</w:t>
            </w:r>
            <w:r w:rsidRPr="00172610">
              <w:rPr>
                <w:rFonts w:ascii="Arial" w:hAnsi="Arial" w:cs="Arial"/>
              </w:rPr>
              <w:t>)</w:t>
            </w:r>
          </w:p>
        </w:tc>
        <w:tc>
          <w:tcPr>
            <w:tcW w:w="7655" w:type="dxa"/>
          </w:tcPr>
          <w:p w14:paraId="3A8B8A61" w14:textId="77777777" w:rsidR="00EB22EA" w:rsidRDefault="00EB22EA" w:rsidP="00FD1A20">
            <w:pPr>
              <w:spacing w:before="240" w:after="240"/>
              <w:rPr>
                <w:rFonts w:ascii="Arial" w:hAnsi="Arial" w:cs="Arial"/>
              </w:rPr>
            </w:pPr>
          </w:p>
          <w:p w14:paraId="2B5EE697" w14:textId="16AE5F52" w:rsidR="00EB22EA" w:rsidRPr="00172610" w:rsidRDefault="00EB22EA" w:rsidP="00FD1A20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EB22EA" w:rsidRPr="00172610" w14:paraId="6756E224" w14:textId="77777777" w:rsidTr="00EB22EA">
        <w:tc>
          <w:tcPr>
            <w:tcW w:w="2807" w:type="dxa"/>
          </w:tcPr>
          <w:p w14:paraId="3FC5F667" w14:textId="5433895F" w:rsidR="00EB22EA" w:rsidRPr="00172610" w:rsidRDefault="00EB22EA" w:rsidP="00FD1A2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 (für Bekanntgabe der Kundennummer)</w:t>
            </w:r>
          </w:p>
        </w:tc>
        <w:tc>
          <w:tcPr>
            <w:tcW w:w="7655" w:type="dxa"/>
          </w:tcPr>
          <w:p w14:paraId="375A40AE" w14:textId="77777777" w:rsidR="00EB22EA" w:rsidRDefault="00EB22EA" w:rsidP="00FD1A20">
            <w:pPr>
              <w:spacing w:before="240" w:after="240"/>
              <w:rPr>
                <w:rFonts w:ascii="Arial" w:hAnsi="Arial" w:cs="Arial"/>
              </w:rPr>
            </w:pPr>
          </w:p>
          <w:p w14:paraId="288A93DA" w14:textId="1453CB21" w:rsidR="00EB22EA" w:rsidRPr="00747B28" w:rsidRDefault="00EB22EA" w:rsidP="00747B28">
            <w:pPr>
              <w:spacing w:before="120" w:after="240"/>
              <w:rPr>
                <w:rFonts w:ascii="Arial" w:hAnsi="Arial" w:cs="Arial"/>
              </w:rPr>
            </w:pPr>
          </w:p>
        </w:tc>
      </w:tr>
      <w:tr w:rsidR="00EB22EA" w:rsidRPr="00172610" w14:paraId="7882AFC5" w14:textId="77777777" w:rsidTr="00EB22EA">
        <w:tc>
          <w:tcPr>
            <w:tcW w:w="2807" w:type="dxa"/>
          </w:tcPr>
          <w:p w14:paraId="18727E13" w14:textId="1335C329" w:rsidR="00EB22EA" w:rsidRPr="00172610" w:rsidRDefault="00EB22EA" w:rsidP="00FD1A20">
            <w:pPr>
              <w:spacing w:before="240" w:after="240"/>
              <w:rPr>
                <w:rFonts w:ascii="Arial" w:hAnsi="Arial" w:cs="Arial"/>
              </w:rPr>
            </w:pPr>
            <w:r w:rsidRPr="00172610">
              <w:rPr>
                <w:rFonts w:ascii="Arial" w:hAnsi="Arial" w:cs="Arial"/>
              </w:rPr>
              <w:t>Nutzung</w:t>
            </w:r>
          </w:p>
        </w:tc>
        <w:tc>
          <w:tcPr>
            <w:tcW w:w="7655" w:type="dxa"/>
          </w:tcPr>
          <w:p w14:paraId="108CBD03" w14:textId="12DF9FAC" w:rsidR="00EB22EA" w:rsidRPr="00427DCE" w:rsidRDefault="004256CC" w:rsidP="00316C38">
            <w:pPr>
              <w:pStyle w:val="Listenabsatz"/>
              <w:spacing w:before="240"/>
              <w:rPr>
                <w:rFonts w:ascii="Arial" w:hAnsi="Arial" w:cs="Arial"/>
                <w:b/>
                <w:bCs/>
              </w:rPr>
            </w:pPr>
            <w:hyperlink r:id="rId11" w:history="1">
              <w:r w:rsidR="00EB22EA" w:rsidRPr="00427DCE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Kostenloser Kundenlogin</w:t>
              </w:r>
            </w:hyperlink>
            <w:r w:rsidR="00EB22EA" w:rsidRPr="00427DC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C232FB8" w14:textId="77777777" w:rsidR="00EB22EA" w:rsidRDefault="00EB22EA" w:rsidP="00EB22EA">
            <w:pPr>
              <w:pStyle w:val="Listenabsatz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B22EA">
              <w:rPr>
                <w:rFonts w:ascii="Arial" w:hAnsi="Arial" w:cs="Arial"/>
                <w:sz w:val="20"/>
                <w:szCs w:val="20"/>
              </w:rPr>
              <w:t>(Daten werden digital für die Laufzeit des Betreuungszeitraumes bereitgestellt. Nach der Beendigung werden die Nutzungsrechte eingestellt und die Datenbank gelöscht).</w:t>
            </w:r>
          </w:p>
          <w:p w14:paraId="7B5B4C15" w14:textId="2CA6F574" w:rsidR="00EB22EA" w:rsidRPr="00172610" w:rsidRDefault="00EB22EA" w:rsidP="00EB22EA">
            <w:pPr>
              <w:pStyle w:val="Listenabsatz"/>
              <w:spacing w:before="240"/>
              <w:rPr>
                <w:rFonts w:ascii="Arial" w:hAnsi="Arial" w:cs="Arial"/>
              </w:rPr>
            </w:pPr>
          </w:p>
        </w:tc>
      </w:tr>
      <w:tr w:rsidR="00EB22EA" w:rsidRPr="00FD1A20" w14:paraId="64E4E307" w14:textId="77777777" w:rsidTr="00EB22EA">
        <w:tc>
          <w:tcPr>
            <w:tcW w:w="2807" w:type="dxa"/>
          </w:tcPr>
          <w:p w14:paraId="41C4579E" w14:textId="697CE55C" w:rsidR="00EB22EA" w:rsidRDefault="00EB22EA" w:rsidP="00FD1A20">
            <w:pPr>
              <w:spacing w:before="240" w:after="240"/>
              <w:rPr>
                <w:rFonts w:ascii="Arial" w:hAnsi="Arial" w:cs="Arial"/>
              </w:rPr>
            </w:pPr>
            <w:r w:rsidRPr="00172610">
              <w:rPr>
                <w:rFonts w:ascii="Arial" w:hAnsi="Arial" w:cs="Arial"/>
              </w:rPr>
              <w:t>Datum</w:t>
            </w:r>
          </w:p>
        </w:tc>
        <w:tc>
          <w:tcPr>
            <w:tcW w:w="7655" w:type="dxa"/>
          </w:tcPr>
          <w:p w14:paraId="7777E86A" w14:textId="77777777" w:rsidR="00EB22EA" w:rsidRDefault="00EB22EA" w:rsidP="00ED3D73">
            <w:pPr>
              <w:spacing w:before="240"/>
              <w:rPr>
                <w:rFonts w:ascii="Arial" w:hAnsi="Arial" w:cs="Arial"/>
              </w:rPr>
            </w:pPr>
          </w:p>
          <w:p w14:paraId="246229A8" w14:textId="50DF0FF3" w:rsidR="00EB22EA" w:rsidRPr="00ED3D73" w:rsidRDefault="00EB22EA" w:rsidP="00ED3D73">
            <w:pPr>
              <w:spacing w:before="240"/>
              <w:rPr>
                <w:rFonts w:ascii="Arial" w:hAnsi="Arial" w:cs="Arial"/>
              </w:rPr>
            </w:pPr>
          </w:p>
        </w:tc>
      </w:tr>
      <w:tr w:rsidR="00EB22EA" w:rsidRPr="00FD1A20" w14:paraId="56774911" w14:textId="77777777" w:rsidTr="00EB22EA">
        <w:tc>
          <w:tcPr>
            <w:tcW w:w="2807" w:type="dxa"/>
          </w:tcPr>
          <w:p w14:paraId="57C4DF53" w14:textId="393AF3B5" w:rsidR="00EB22EA" w:rsidRPr="00172610" w:rsidRDefault="00EB22EA" w:rsidP="00FD1A20">
            <w:pPr>
              <w:spacing w:before="240" w:after="240"/>
              <w:rPr>
                <w:rFonts w:ascii="Arial" w:hAnsi="Arial" w:cs="Arial"/>
              </w:rPr>
            </w:pPr>
            <w:r w:rsidRPr="00172610">
              <w:rPr>
                <w:rFonts w:ascii="Arial" w:hAnsi="Arial" w:cs="Arial"/>
              </w:rPr>
              <w:t>Unterschrift / Stempel</w:t>
            </w:r>
          </w:p>
        </w:tc>
        <w:tc>
          <w:tcPr>
            <w:tcW w:w="7655" w:type="dxa"/>
          </w:tcPr>
          <w:p w14:paraId="287D0255" w14:textId="77777777" w:rsidR="00EB22EA" w:rsidRDefault="00EB22EA" w:rsidP="00ED3D73">
            <w:pPr>
              <w:spacing w:before="240"/>
              <w:rPr>
                <w:rFonts w:ascii="Arial" w:hAnsi="Arial" w:cs="Arial"/>
              </w:rPr>
            </w:pPr>
          </w:p>
          <w:p w14:paraId="36B8468C" w14:textId="77777777" w:rsidR="00EB22EA" w:rsidRDefault="00EB22EA" w:rsidP="00ED3D73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26AF9F30" w14:textId="0813F21B" w:rsidR="00ED1E6A" w:rsidRDefault="007212B6" w:rsidP="007212B6">
      <w:pPr>
        <w:tabs>
          <w:tab w:val="left" w:pos="12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B50E80" w14:textId="77777777" w:rsidR="00585896" w:rsidRDefault="00585896" w:rsidP="00F90D02">
      <w:pPr>
        <w:tabs>
          <w:tab w:val="left" w:pos="1170"/>
        </w:tabs>
        <w:rPr>
          <w:rFonts w:ascii="Arial" w:hAnsi="Arial" w:cs="Arial"/>
          <w:b/>
          <w:bCs/>
        </w:rPr>
      </w:pPr>
    </w:p>
    <w:p w14:paraId="08E6C327" w14:textId="61B5A62E" w:rsidR="00D3116B" w:rsidRDefault="00D3116B" w:rsidP="00F90D02">
      <w:pPr>
        <w:tabs>
          <w:tab w:val="left" w:pos="1170"/>
        </w:tabs>
        <w:rPr>
          <w:rFonts w:ascii="Arial" w:hAnsi="Arial" w:cs="Arial"/>
          <w:b/>
          <w:bCs/>
        </w:rPr>
      </w:pPr>
      <w:r w:rsidRPr="00D3116B">
        <w:rPr>
          <w:rFonts w:ascii="Arial" w:hAnsi="Arial" w:cs="Arial"/>
          <w:b/>
          <w:bCs/>
        </w:rPr>
        <w:t>Demozugang des Kundenportals</w:t>
      </w:r>
    </w:p>
    <w:p w14:paraId="685111D4" w14:textId="77777777" w:rsidR="00D3116B" w:rsidRPr="00D3116B" w:rsidRDefault="00D3116B" w:rsidP="00F90D02">
      <w:pPr>
        <w:tabs>
          <w:tab w:val="left" w:pos="1170"/>
        </w:tabs>
        <w:rPr>
          <w:rFonts w:ascii="Arial" w:hAnsi="Arial" w:cs="Arial"/>
          <w:b/>
          <w:bCs/>
        </w:rPr>
      </w:pPr>
    </w:p>
    <w:p w14:paraId="419587F1" w14:textId="0C9012DE" w:rsidR="00D3116B" w:rsidRPr="00585896" w:rsidRDefault="00D3116B" w:rsidP="00F90D02">
      <w:pPr>
        <w:tabs>
          <w:tab w:val="left" w:pos="117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Öffnen Sie in Ihrem Webbrowser die Seite </w:t>
      </w:r>
      <w:hyperlink r:id="rId12" w:history="1">
        <w:r w:rsidR="00585896" w:rsidRPr="00427DC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https://www.signumgruppe.com/interner-bereich/</w:t>
        </w:r>
      </w:hyperlink>
    </w:p>
    <w:p w14:paraId="58A6288E" w14:textId="77777777" w:rsidR="00585896" w:rsidRDefault="00585896" w:rsidP="00F90D02">
      <w:pPr>
        <w:tabs>
          <w:tab w:val="left" w:pos="1170"/>
        </w:tabs>
        <w:rPr>
          <w:rFonts w:ascii="Arial" w:hAnsi="Arial" w:cs="Arial"/>
        </w:rPr>
      </w:pPr>
    </w:p>
    <w:p w14:paraId="371976B5" w14:textId="77B62ACA" w:rsidR="00D3116B" w:rsidRDefault="00D3116B" w:rsidP="00F90D02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6B0D195" wp14:editId="7D81961B">
            <wp:extent cx="6381750" cy="3162300"/>
            <wp:effectExtent l="0" t="0" r="0" b="0"/>
            <wp:docPr id="5" name="Grafik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41BC" w14:textId="77777777" w:rsidR="00585896" w:rsidRDefault="00585896" w:rsidP="00F90D02">
      <w:pPr>
        <w:tabs>
          <w:tab w:val="left" w:pos="1170"/>
        </w:tabs>
        <w:rPr>
          <w:rFonts w:ascii="Arial" w:hAnsi="Arial" w:cs="Arial"/>
          <w:noProof/>
        </w:rPr>
      </w:pPr>
    </w:p>
    <w:p w14:paraId="47A81B64" w14:textId="7D7D5BB0" w:rsidR="00D3116B" w:rsidRDefault="00D3116B" w:rsidP="00F90D02">
      <w:pPr>
        <w:tabs>
          <w:tab w:val="left" w:pos="117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Geben Sie bei der Kundennummer </w:t>
      </w:r>
      <w:r w:rsidRPr="00D3116B">
        <w:rPr>
          <w:rFonts w:ascii="Arial" w:hAnsi="Arial" w:cs="Arial"/>
          <w:b/>
          <w:bCs/>
          <w:noProof/>
          <w:sz w:val="28"/>
          <w:szCs w:val="28"/>
        </w:rPr>
        <w:t>26</w:t>
      </w:r>
      <w:r w:rsidR="00427DCE">
        <w:rPr>
          <w:rFonts w:ascii="Arial" w:hAnsi="Arial" w:cs="Arial"/>
          <w:b/>
          <w:bCs/>
          <w:noProof/>
          <w:sz w:val="28"/>
          <w:szCs w:val="28"/>
        </w:rPr>
        <w:t>80</w:t>
      </w:r>
      <w:r>
        <w:rPr>
          <w:rFonts w:ascii="Arial" w:hAnsi="Arial" w:cs="Arial"/>
          <w:noProof/>
        </w:rPr>
        <w:t xml:space="preserve"> und bei Password </w:t>
      </w:r>
      <w:r w:rsidRPr="00D3116B">
        <w:rPr>
          <w:rFonts w:ascii="Arial" w:hAnsi="Arial" w:cs="Arial"/>
          <w:b/>
          <w:bCs/>
          <w:noProof/>
          <w:sz w:val="28"/>
          <w:szCs w:val="28"/>
        </w:rPr>
        <w:t>signumdemo</w:t>
      </w:r>
      <w:r>
        <w:rPr>
          <w:rFonts w:ascii="Arial" w:hAnsi="Arial" w:cs="Arial"/>
          <w:noProof/>
        </w:rPr>
        <w:t xml:space="preserve"> ein</w:t>
      </w:r>
    </w:p>
    <w:p w14:paraId="4D84B963" w14:textId="77C8EA45" w:rsidR="00D3116B" w:rsidRDefault="00D3116B" w:rsidP="00F90D02">
      <w:pPr>
        <w:tabs>
          <w:tab w:val="left" w:pos="1170"/>
        </w:tabs>
        <w:rPr>
          <w:rFonts w:ascii="Arial" w:hAnsi="Arial" w:cs="Arial"/>
          <w:noProof/>
        </w:rPr>
      </w:pPr>
    </w:p>
    <w:p w14:paraId="7A31996E" w14:textId="0925D00E" w:rsidR="00D3116B" w:rsidRDefault="00D3116B" w:rsidP="00F90D02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Im Kundenportal werden die von unseren Fachkräften erstellten Dokumente abgelegt. Sie erhalten von uns eine Mail mit der Information, dass diese verfügbar sind. </w:t>
      </w:r>
    </w:p>
    <w:p w14:paraId="0AAB5AFE" w14:textId="6ACE74B3" w:rsidR="00D3116B" w:rsidRDefault="00D3116B" w:rsidP="00F90D02">
      <w:pPr>
        <w:tabs>
          <w:tab w:val="left" w:pos="1170"/>
        </w:tabs>
        <w:rPr>
          <w:rFonts w:ascii="Arial" w:hAnsi="Arial" w:cs="Arial"/>
        </w:rPr>
      </w:pPr>
    </w:p>
    <w:p w14:paraId="0D5FDA3C" w14:textId="1EFEC951" w:rsidR="00D3116B" w:rsidRDefault="00D3116B" w:rsidP="00F90D02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Der Umfang des Kundenportals kann bei Ihnen abweichen in Abhängigkeit</w:t>
      </w:r>
      <w:r w:rsidR="00585896">
        <w:rPr>
          <w:rFonts w:ascii="Arial" w:hAnsi="Arial" w:cs="Arial"/>
        </w:rPr>
        <w:t xml:space="preserve"> de</w:t>
      </w:r>
      <w:r w:rsidR="001F23C0">
        <w:rPr>
          <w:rFonts w:ascii="Arial" w:hAnsi="Arial" w:cs="Arial"/>
        </w:rPr>
        <w:t>r</w:t>
      </w:r>
      <w:r w:rsidR="00585896">
        <w:rPr>
          <w:rFonts w:ascii="Arial" w:hAnsi="Arial" w:cs="Arial"/>
        </w:rPr>
        <w:t xml:space="preserve"> abgerufenen Leistungen innerhalb der SIGNUM-Gruppe.</w:t>
      </w:r>
    </w:p>
    <w:p w14:paraId="188584EA" w14:textId="5548C512" w:rsidR="00585896" w:rsidRDefault="00585896" w:rsidP="00F90D02">
      <w:pPr>
        <w:tabs>
          <w:tab w:val="left" w:pos="1170"/>
        </w:tabs>
        <w:rPr>
          <w:rFonts w:ascii="Arial" w:hAnsi="Arial" w:cs="Arial"/>
        </w:rPr>
      </w:pPr>
    </w:p>
    <w:p w14:paraId="63BD28FD" w14:textId="3087B849" w:rsidR="00585896" w:rsidRPr="00FD1A20" w:rsidRDefault="00585896" w:rsidP="00F90D02">
      <w:pPr>
        <w:tabs>
          <w:tab w:val="left" w:pos="1170"/>
        </w:tabs>
        <w:rPr>
          <w:rFonts w:ascii="Arial" w:hAnsi="Arial" w:cs="Arial"/>
        </w:rPr>
      </w:pPr>
    </w:p>
    <w:sectPr w:rsidR="00585896" w:rsidRPr="00FD1A20" w:rsidSect="00850D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424" w:bottom="510" w:left="1418" w:header="426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E3B1A" w14:textId="77777777" w:rsidR="000923D8" w:rsidRDefault="000923D8" w:rsidP="00A203AD">
      <w:pPr>
        <w:spacing w:after="0" w:line="240" w:lineRule="auto"/>
      </w:pPr>
      <w:r>
        <w:separator/>
      </w:r>
    </w:p>
  </w:endnote>
  <w:endnote w:type="continuationSeparator" w:id="0">
    <w:p w14:paraId="1B9F32A6" w14:textId="77777777" w:rsidR="000923D8" w:rsidRDefault="000923D8" w:rsidP="00A2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03723" w14:textId="77777777" w:rsidR="007212B6" w:rsidRDefault="007212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E1429" w14:textId="6ECD0B4E" w:rsidR="00D05E36" w:rsidRPr="0016413C" w:rsidRDefault="00D05E36" w:rsidP="00D05E36">
    <w:pPr>
      <w:tabs>
        <w:tab w:val="center" w:pos="4536"/>
        <w:tab w:val="right" w:pos="9072"/>
      </w:tabs>
      <w:suppressAutoHyphens/>
      <w:spacing w:before="120" w:after="0" w:line="240" w:lineRule="auto"/>
      <w:ind w:left="709" w:hanging="709"/>
      <w:jc w:val="both"/>
      <w:rPr>
        <w:rFonts w:ascii="Times New Roman" w:eastAsia="Times New Roman" w:hAnsi="Times New Roman" w:cs="Times New Roman"/>
        <w:sz w:val="6"/>
        <w:szCs w:val="20"/>
        <w:lang w:eastAsia="ar-SA"/>
      </w:rPr>
    </w:pPr>
    <w:r w:rsidRPr="0016413C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Freigegeben </w:t>
    </w:r>
    <w:r w:rsidR="00ED1E6A">
      <w:rPr>
        <w:rFonts w:ascii="Times New Roman" w:eastAsia="Times New Roman" w:hAnsi="Times New Roman" w:cs="Times New Roman"/>
        <w:sz w:val="20"/>
        <w:szCs w:val="20"/>
        <w:lang w:eastAsia="ar-SA"/>
      </w:rPr>
      <w:t>0</w:t>
    </w:r>
    <w:r w:rsidR="007212B6">
      <w:rPr>
        <w:rFonts w:ascii="Times New Roman" w:eastAsia="Times New Roman" w:hAnsi="Times New Roman" w:cs="Times New Roman"/>
        <w:sz w:val="20"/>
        <w:szCs w:val="20"/>
        <w:lang w:eastAsia="ar-SA"/>
      </w:rPr>
      <w:t>7</w:t>
    </w:r>
    <w:r w:rsidR="00ED1E6A">
      <w:rPr>
        <w:rFonts w:ascii="Times New Roman" w:eastAsia="Times New Roman" w:hAnsi="Times New Roman" w:cs="Times New Roman"/>
        <w:sz w:val="20"/>
        <w:szCs w:val="20"/>
        <w:lang w:eastAsia="ar-SA"/>
      </w:rPr>
      <w:t>/2020</w:t>
    </w:r>
    <w:r w:rsidRPr="0016413C">
      <w:rPr>
        <w:rFonts w:ascii="Times New Roman" w:eastAsia="Times New Roman" w:hAnsi="Times New Roman" w:cs="Times New Roman"/>
        <w:sz w:val="20"/>
        <w:szCs w:val="20"/>
        <w:lang w:eastAsia="ar-SA"/>
      </w:rPr>
      <w:t>; C.</w:t>
    </w:r>
    <w:r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Aeberhardt</w:t>
    </w:r>
  </w:p>
  <w:p w14:paraId="274858D7" w14:textId="77777777" w:rsidR="00A203AD" w:rsidRPr="00D05E36" w:rsidRDefault="00A203AD" w:rsidP="00D05E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BA3EE" w14:textId="77777777" w:rsidR="007212B6" w:rsidRDefault="007212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D0E69" w14:textId="77777777" w:rsidR="000923D8" w:rsidRDefault="000923D8" w:rsidP="00A203AD">
      <w:pPr>
        <w:spacing w:after="0" w:line="240" w:lineRule="auto"/>
      </w:pPr>
      <w:r>
        <w:separator/>
      </w:r>
    </w:p>
  </w:footnote>
  <w:footnote w:type="continuationSeparator" w:id="0">
    <w:p w14:paraId="25B5B33E" w14:textId="77777777" w:rsidR="000923D8" w:rsidRDefault="000923D8" w:rsidP="00A2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24447" w14:textId="77777777" w:rsidR="007212B6" w:rsidRDefault="007212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1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4253"/>
      <w:gridCol w:w="1418"/>
      <w:gridCol w:w="1984"/>
    </w:tblGrid>
    <w:tr w:rsidR="00A203AD" w:rsidRPr="00A203AD" w14:paraId="4134AD02" w14:textId="77777777" w:rsidTr="007C1EE1">
      <w:trPr>
        <w:cantSplit/>
        <w:trHeight w:hRule="exact" w:val="465"/>
      </w:trPr>
      <w:tc>
        <w:tcPr>
          <w:tcW w:w="28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98BAA88" w14:textId="77777777" w:rsidR="00BD5C92" w:rsidRDefault="00A203AD" w:rsidP="00BD5C92">
          <w:pPr>
            <w:suppressAutoHyphens/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ar-SA"/>
            </w:rPr>
          </w:pPr>
          <w:r w:rsidRPr="00A203AD">
            <w:rPr>
              <w:rFonts w:ascii="Arial" w:eastAsia="Times New Roman" w:hAnsi="Arial" w:cs="Arial"/>
              <w:sz w:val="18"/>
              <w:szCs w:val="18"/>
              <w:lang w:eastAsia="ar-SA"/>
            </w:rPr>
            <w:t xml:space="preserve">SIGNUM </w:t>
          </w:r>
          <w:r w:rsidR="00BD5C92">
            <w:rPr>
              <w:rFonts w:ascii="Arial" w:eastAsia="Times New Roman" w:hAnsi="Arial" w:cs="Arial"/>
              <w:sz w:val="18"/>
              <w:szCs w:val="18"/>
              <w:lang w:eastAsia="ar-SA"/>
            </w:rPr>
            <w:t>Gruppe</w:t>
          </w:r>
        </w:p>
        <w:p w14:paraId="5E19F7ED" w14:textId="00ECACAC" w:rsidR="00A203AD" w:rsidRPr="00A203AD" w:rsidRDefault="00D05E36" w:rsidP="00633571">
          <w:pPr>
            <w:suppressAutoHyphens/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8"/>
              <w:lang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18"/>
              <w:lang w:eastAsia="ar-SA"/>
            </w:rPr>
            <w:t>08-3-</w:t>
          </w:r>
          <w:r w:rsidR="00633571">
            <w:rPr>
              <w:rFonts w:ascii="Arial" w:eastAsia="Times New Roman" w:hAnsi="Arial" w:cs="Arial"/>
              <w:b/>
              <w:sz w:val="24"/>
              <w:szCs w:val="18"/>
              <w:lang w:eastAsia="ar-SA"/>
            </w:rPr>
            <w:t>1</w:t>
          </w:r>
          <w:r>
            <w:rPr>
              <w:rFonts w:ascii="Arial" w:eastAsia="Times New Roman" w:hAnsi="Arial" w:cs="Arial"/>
              <w:b/>
              <w:sz w:val="24"/>
              <w:szCs w:val="18"/>
              <w:lang w:eastAsia="ar-SA"/>
            </w:rPr>
            <w:t>-</w:t>
          </w:r>
          <w:r w:rsidR="00ED1E6A">
            <w:rPr>
              <w:rFonts w:ascii="Arial" w:eastAsia="Times New Roman" w:hAnsi="Arial" w:cs="Arial"/>
              <w:b/>
              <w:sz w:val="24"/>
              <w:szCs w:val="18"/>
              <w:lang w:eastAsia="ar-SA"/>
            </w:rPr>
            <w:t>5</w:t>
          </w:r>
          <w:r>
            <w:rPr>
              <w:rFonts w:ascii="Arial" w:eastAsia="Times New Roman" w:hAnsi="Arial" w:cs="Arial"/>
              <w:b/>
              <w:sz w:val="24"/>
              <w:szCs w:val="18"/>
              <w:lang w:eastAsia="ar-SA"/>
            </w:rPr>
            <w:t>0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54914BE" w14:textId="182552DD" w:rsidR="00A203AD" w:rsidRPr="00233066" w:rsidRDefault="00427DCE" w:rsidP="00BD5C92">
          <w:pPr>
            <w:tabs>
              <w:tab w:val="center" w:pos="4536"/>
              <w:tab w:val="right" w:pos="9072"/>
            </w:tabs>
            <w:suppressAutoHyphens/>
            <w:snapToGrid w:val="0"/>
            <w:spacing w:before="60" w:after="60" w:line="240" w:lineRule="auto"/>
            <w:ind w:left="709" w:hanging="709"/>
            <w:jc w:val="center"/>
            <w:rPr>
              <w:rFonts w:ascii="Arial" w:eastAsia="Times New Roman" w:hAnsi="Arial" w:cs="Arial"/>
              <w:b/>
              <w:sz w:val="24"/>
              <w:szCs w:val="24"/>
              <w:lang w:val="nl-NL"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nl-NL" w:eastAsia="ar-SA"/>
            </w:rPr>
            <w:t>QSGU-Handbuch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FAD8819" w14:textId="77777777" w:rsidR="00A203AD" w:rsidRPr="00A203AD" w:rsidRDefault="00A203AD" w:rsidP="00A203AD">
          <w:pPr>
            <w:tabs>
              <w:tab w:val="center" w:pos="4536"/>
              <w:tab w:val="right" w:pos="9072"/>
            </w:tabs>
            <w:suppressAutoHyphens/>
            <w:snapToGrid w:val="0"/>
            <w:spacing w:before="60" w:after="60" w:line="240" w:lineRule="auto"/>
            <w:ind w:left="709" w:hanging="709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A203AD">
            <w:rPr>
              <w:rFonts w:ascii="Arial" w:eastAsia="Times New Roman" w:hAnsi="Arial" w:cs="Arial"/>
              <w:b/>
              <w:sz w:val="20"/>
              <w:szCs w:val="20"/>
              <w:lang w:eastAsia="ar-SA"/>
            </w:rPr>
            <w:t xml:space="preserve">Seite </w:t>
          </w:r>
          <w:r w:rsidRPr="00A203AD">
            <w:rPr>
              <w:rFonts w:ascii="Times New Roman" w:eastAsia="Times New Roman" w:hAnsi="Times New Roman" w:cs="Arial"/>
              <w:b/>
              <w:sz w:val="20"/>
              <w:szCs w:val="20"/>
              <w:lang w:eastAsia="ar-SA"/>
            </w:rPr>
            <w:fldChar w:fldCharType="begin"/>
          </w:r>
          <w:r w:rsidRPr="00A203AD">
            <w:rPr>
              <w:rFonts w:ascii="Times New Roman" w:eastAsia="Times New Roman" w:hAnsi="Times New Roman" w:cs="Arial"/>
              <w:b/>
              <w:sz w:val="20"/>
              <w:szCs w:val="20"/>
              <w:lang w:eastAsia="ar-SA"/>
            </w:rPr>
            <w:instrText xml:space="preserve"> PAGE </w:instrText>
          </w:r>
          <w:r w:rsidRPr="00A203AD">
            <w:rPr>
              <w:rFonts w:ascii="Times New Roman" w:eastAsia="Times New Roman" w:hAnsi="Times New Roman" w:cs="Arial"/>
              <w:b/>
              <w:sz w:val="20"/>
              <w:szCs w:val="20"/>
              <w:lang w:eastAsia="ar-SA"/>
            </w:rPr>
            <w:fldChar w:fldCharType="separate"/>
          </w:r>
          <w:r w:rsidR="003B4483">
            <w:rPr>
              <w:rFonts w:ascii="Times New Roman" w:eastAsia="Times New Roman" w:hAnsi="Times New Roman" w:cs="Arial"/>
              <w:b/>
              <w:noProof/>
              <w:sz w:val="20"/>
              <w:szCs w:val="20"/>
              <w:lang w:eastAsia="ar-SA"/>
            </w:rPr>
            <w:t>1</w:t>
          </w:r>
          <w:r w:rsidRPr="00A203AD">
            <w:rPr>
              <w:rFonts w:ascii="Times New Roman" w:eastAsia="Times New Roman" w:hAnsi="Times New Roman" w:cs="Arial"/>
              <w:b/>
              <w:sz w:val="20"/>
              <w:szCs w:val="20"/>
              <w:lang w:eastAsia="ar-SA"/>
            </w:rPr>
            <w:fldChar w:fldCharType="end"/>
          </w:r>
        </w:p>
      </w:tc>
      <w:tc>
        <w:tcPr>
          <w:tcW w:w="19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4B276F" w14:textId="77777777" w:rsidR="00A203AD" w:rsidRPr="00A203AD" w:rsidRDefault="00BD5C92" w:rsidP="00A203AD">
          <w:pPr>
            <w:tabs>
              <w:tab w:val="center" w:pos="4536"/>
              <w:tab w:val="right" w:pos="9072"/>
            </w:tabs>
            <w:suppressAutoHyphens/>
            <w:snapToGrid w:val="0"/>
            <w:spacing w:before="120" w:after="0" w:line="240" w:lineRule="auto"/>
            <w:ind w:left="709" w:right="1" w:hanging="709"/>
            <w:jc w:val="center"/>
            <w:rPr>
              <w:rFonts w:ascii="Times New Roman" w:eastAsia="Times New Roman" w:hAnsi="Times New Roman" w:cs="Times New Roman"/>
              <w:b/>
              <w:sz w:val="68"/>
              <w:szCs w:val="68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68"/>
              <w:szCs w:val="68"/>
              <w:lang w:eastAsia="de-DE"/>
            </w:rPr>
            <w:drawing>
              <wp:anchor distT="0" distB="0" distL="114300" distR="114300" simplePos="0" relativeHeight="251668480" behindDoc="0" locked="0" layoutInCell="1" allowOverlap="1" wp14:anchorId="092AA8E0" wp14:editId="449D3C71">
                <wp:simplePos x="0" y="0"/>
                <wp:positionH relativeFrom="column">
                  <wp:posOffset>19685</wp:posOffset>
                </wp:positionH>
                <wp:positionV relativeFrom="paragraph">
                  <wp:posOffset>123190</wp:posOffset>
                </wp:positionV>
                <wp:extent cx="1114425" cy="295275"/>
                <wp:effectExtent l="0" t="0" r="9525" b="952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7_Logo_SIGNUMGrupp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203AD" w:rsidRPr="00A203AD" w14:paraId="3D91F1AA" w14:textId="77777777" w:rsidTr="007C1EE1">
      <w:trPr>
        <w:cantSplit/>
        <w:trHeight w:hRule="exact" w:val="465"/>
      </w:trPr>
      <w:tc>
        <w:tcPr>
          <w:tcW w:w="28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CDDFDD8" w14:textId="77777777" w:rsidR="00A203AD" w:rsidRPr="00A203AD" w:rsidRDefault="00A203AD" w:rsidP="00A203AD">
          <w:pPr>
            <w:suppressAutoHyphens/>
            <w:spacing w:before="120" w:after="240" w:line="240" w:lineRule="auto"/>
            <w:ind w:left="709" w:hanging="709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B601253" w14:textId="43409CC7" w:rsidR="00A203AD" w:rsidRPr="00A203AD" w:rsidRDefault="00ED1E6A" w:rsidP="00A203AD">
          <w:pPr>
            <w:tabs>
              <w:tab w:val="center" w:pos="4536"/>
              <w:tab w:val="right" w:pos="9072"/>
            </w:tabs>
            <w:suppressAutoHyphens/>
            <w:snapToGrid w:val="0"/>
            <w:spacing w:before="60" w:after="60" w:line="240" w:lineRule="auto"/>
            <w:ind w:left="709" w:hanging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nl-NL" w:eastAsia="ar-SA"/>
            </w:rPr>
            <w:t>Erlaubnis Kundenlogin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FABBF3C" w14:textId="31D07F95" w:rsidR="00A203AD" w:rsidRPr="00A203AD" w:rsidRDefault="005934B5" w:rsidP="00BD5C92">
          <w:pPr>
            <w:tabs>
              <w:tab w:val="center" w:pos="4536"/>
              <w:tab w:val="right" w:pos="9072"/>
            </w:tabs>
            <w:suppressAutoHyphens/>
            <w:snapToGrid w:val="0"/>
            <w:spacing w:before="60" w:after="60" w:line="240" w:lineRule="auto"/>
            <w:ind w:left="709" w:hanging="709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ar-SA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ar-SA"/>
            </w:rPr>
            <w:t xml:space="preserve">Revision </w:t>
          </w:r>
          <w:r w:rsidR="00427DCE">
            <w:rPr>
              <w:rFonts w:ascii="Arial" w:eastAsia="Times New Roman" w:hAnsi="Arial" w:cs="Arial"/>
              <w:b/>
              <w:sz w:val="20"/>
              <w:szCs w:val="20"/>
              <w:lang w:eastAsia="ar-SA"/>
            </w:rPr>
            <w:t>2</w:t>
          </w:r>
        </w:p>
      </w:tc>
      <w:tc>
        <w:tcPr>
          <w:tcW w:w="19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D44CC4" w14:textId="77777777" w:rsidR="00A203AD" w:rsidRPr="00A203AD" w:rsidRDefault="00A203AD" w:rsidP="00A203AD">
          <w:pPr>
            <w:suppressAutoHyphens/>
            <w:spacing w:before="120" w:after="240" w:line="240" w:lineRule="auto"/>
            <w:ind w:left="709" w:hanging="709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</w:tr>
  </w:tbl>
  <w:p w14:paraId="22F0E758" w14:textId="77777777" w:rsidR="00A203AD" w:rsidRPr="00A203AD" w:rsidRDefault="00A203AD" w:rsidP="00A203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FAAE0" w14:textId="77777777" w:rsidR="007212B6" w:rsidRDefault="007212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33E6"/>
    <w:multiLevelType w:val="hybridMultilevel"/>
    <w:tmpl w:val="5F081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31799"/>
    <w:multiLevelType w:val="hybridMultilevel"/>
    <w:tmpl w:val="59966910"/>
    <w:lvl w:ilvl="0" w:tplc="2024707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D"/>
    <w:rsid w:val="0002382E"/>
    <w:rsid w:val="0003280D"/>
    <w:rsid w:val="00041A60"/>
    <w:rsid w:val="00064A3B"/>
    <w:rsid w:val="00087F62"/>
    <w:rsid w:val="000923D8"/>
    <w:rsid w:val="00095C1B"/>
    <w:rsid w:val="00095D5E"/>
    <w:rsid w:val="000C5AE1"/>
    <w:rsid w:val="000E6113"/>
    <w:rsid w:val="00116B32"/>
    <w:rsid w:val="00121FC1"/>
    <w:rsid w:val="00122B08"/>
    <w:rsid w:val="0012429A"/>
    <w:rsid w:val="001356F0"/>
    <w:rsid w:val="001470D5"/>
    <w:rsid w:val="001471CB"/>
    <w:rsid w:val="00172610"/>
    <w:rsid w:val="0017662D"/>
    <w:rsid w:val="0018199D"/>
    <w:rsid w:val="00183560"/>
    <w:rsid w:val="001936C5"/>
    <w:rsid w:val="001A4662"/>
    <w:rsid w:val="001B3DA3"/>
    <w:rsid w:val="001C1DF7"/>
    <w:rsid w:val="001C3336"/>
    <w:rsid w:val="001D0285"/>
    <w:rsid w:val="001E01F2"/>
    <w:rsid w:val="001E167E"/>
    <w:rsid w:val="001E69C9"/>
    <w:rsid w:val="001E718C"/>
    <w:rsid w:val="001F0E18"/>
    <w:rsid w:val="001F23C0"/>
    <w:rsid w:val="00204278"/>
    <w:rsid w:val="00225C53"/>
    <w:rsid w:val="00233066"/>
    <w:rsid w:val="00235130"/>
    <w:rsid w:val="00244E9C"/>
    <w:rsid w:val="00273190"/>
    <w:rsid w:val="00293BB0"/>
    <w:rsid w:val="002B462E"/>
    <w:rsid w:val="002D09B7"/>
    <w:rsid w:val="002E2A21"/>
    <w:rsid w:val="002E71E9"/>
    <w:rsid w:val="00302A68"/>
    <w:rsid w:val="00316C38"/>
    <w:rsid w:val="003451A4"/>
    <w:rsid w:val="00350FF1"/>
    <w:rsid w:val="003802C9"/>
    <w:rsid w:val="003856C3"/>
    <w:rsid w:val="003B4483"/>
    <w:rsid w:val="003C6C49"/>
    <w:rsid w:val="003E2BD9"/>
    <w:rsid w:val="003F48E9"/>
    <w:rsid w:val="00402BBF"/>
    <w:rsid w:val="004063BB"/>
    <w:rsid w:val="0041660B"/>
    <w:rsid w:val="004256CC"/>
    <w:rsid w:val="00427DCE"/>
    <w:rsid w:val="00450EF6"/>
    <w:rsid w:val="00451125"/>
    <w:rsid w:val="00457531"/>
    <w:rsid w:val="0047361B"/>
    <w:rsid w:val="0048177F"/>
    <w:rsid w:val="004865E8"/>
    <w:rsid w:val="004A4147"/>
    <w:rsid w:val="004B3532"/>
    <w:rsid w:val="004B7F63"/>
    <w:rsid w:val="004D78DD"/>
    <w:rsid w:val="004E4D2D"/>
    <w:rsid w:val="00527691"/>
    <w:rsid w:val="00527F49"/>
    <w:rsid w:val="00585896"/>
    <w:rsid w:val="005934B5"/>
    <w:rsid w:val="005958FA"/>
    <w:rsid w:val="005D64FC"/>
    <w:rsid w:val="005E7706"/>
    <w:rsid w:val="00600F0D"/>
    <w:rsid w:val="006134E3"/>
    <w:rsid w:val="006142DD"/>
    <w:rsid w:val="006302A7"/>
    <w:rsid w:val="00632BF5"/>
    <w:rsid w:val="00633571"/>
    <w:rsid w:val="00637308"/>
    <w:rsid w:val="006408C6"/>
    <w:rsid w:val="006707CD"/>
    <w:rsid w:val="006824A9"/>
    <w:rsid w:val="006A135F"/>
    <w:rsid w:val="006D3CED"/>
    <w:rsid w:val="00700865"/>
    <w:rsid w:val="00720645"/>
    <w:rsid w:val="007212B6"/>
    <w:rsid w:val="007269BE"/>
    <w:rsid w:val="00747B28"/>
    <w:rsid w:val="00750DFA"/>
    <w:rsid w:val="00754C51"/>
    <w:rsid w:val="00797F09"/>
    <w:rsid w:val="007C1EE1"/>
    <w:rsid w:val="007E59D6"/>
    <w:rsid w:val="008076C1"/>
    <w:rsid w:val="0082041F"/>
    <w:rsid w:val="008268BE"/>
    <w:rsid w:val="00827888"/>
    <w:rsid w:val="00842D8D"/>
    <w:rsid w:val="00844761"/>
    <w:rsid w:val="0085094E"/>
    <w:rsid w:val="00850D01"/>
    <w:rsid w:val="0085695B"/>
    <w:rsid w:val="008B1D2F"/>
    <w:rsid w:val="008B7332"/>
    <w:rsid w:val="008C6833"/>
    <w:rsid w:val="00907DEE"/>
    <w:rsid w:val="00917B38"/>
    <w:rsid w:val="00925A08"/>
    <w:rsid w:val="00941B8C"/>
    <w:rsid w:val="009608EB"/>
    <w:rsid w:val="00965CC0"/>
    <w:rsid w:val="009C0450"/>
    <w:rsid w:val="009D027F"/>
    <w:rsid w:val="00A0026B"/>
    <w:rsid w:val="00A01134"/>
    <w:rsid w:val="00A11872"/>
    <w:rsid w:val="00A203AD"/>
    <w:rsid w:val="00A25396"/>
    <w:rsid w:val="00A2623F"/>
    <w:rsid w:val="00A8111D"/>
    <w:rsid w:val="00AB37CE"/>
    <w:rsid w:val="00AC2620"/>
    <w:rsid w:val="00AF2990"/>
    <w:rsid w:val="00AF5BFA"/>
    <w:rsid w:val="00AF79C4"/>
    <w:rsid w:val="00B14753"/>
    <w:rsid w:val="00B24DA0"/>
    <w:rsid w:val="00B5357B"/>
    <w:rsid w:val="00B639A3"/>
    <w:rsid w:val="00B63B26"/>
    <w:rsid w:val="00B712FC"/>
    <w:rsid w:val="00B76FB2"/>
    <w:rsid w:val="00B8372B"/>
    <w:rsid w:val="00BA62CA"/>
    <w:rsid w:val="00BB12AE"/>
    <w:rsid w:val="00BD5C92"/>
    <w:rsid w:val="00C034C7"/>
    <w:rsid w:val="00C16DE9"/>
    <w:rsid w:val="00C24A93"/>
    <w:rsid w:val="00C472C8"/>
    <w:rsid w:val="00C6247F"/>
    <w:rsid w:val="00C7769E"/>
    <w:rsid w:val="00C80B66"/>
    <w:rsid w:val="00C95720"/>
    <w:rsid w:val="00CC281C"/>
    <w:rsid w:val="00CF1F94"/>
    <w:rsid w:val="00CF3B47"/>
    <w:rsid w:val="00D03917"/>
    <w:rsid w:val="00D05E36"/>
    <w:rsid w:val="00D159DD"/>
    <w:rsid w:val="00D3116B"/>
    <w:rsid w:val="00D321BD"/>
    <w:rsid w:val="00D54DB4"/>
    <w:rsid w:val="00D80427"/>
    <w:rsid w:val="00D868BE"/>
    <w:rsid w:val="00DC23EB"/>
    <w:rsid w:val="00E11D3C"/>
    <w:rsid w:val="00E327DA"/>
    <w:rsid w:val="00E47206"/>
    <w:rsid w:val="00E624A9"/>
    <w:rsid w:val="00E62507"/>
    <w:rsid w:val="00E82211"/>
    <w:rsid w:val="00EB22EA"/>
    <w:rsid w:val="00ED1E6A"/>
    <w:rsid w:val="00ED3D73"/>
    <w:rsid w:val="00EE317A"/>
    <w:rsid w:val="00EF18BE"/>
    <w:rsid w:val="00EF7F6F"/>
    <w:rsid w:val="00F00A07"/>
    <w:rsid w:val="00F01BEA"/>
    <w:rsid w:val="00F04FC2"/>
    <w:rsid w:val="00F32903"/>
    <w:rsid w:val="00F71858"/>
    <w:rsid w:val="00F81D87"/>
    <w:rsid w:val="00F86143"/>
    <w:rsid w:val="00F90D02"/>
    <w:rsid w:val="00FA0DD2"/>
    <w:rsid w:val="00FA0E26"/>
    <w:rsid w:val="00FB5D3D"/>
    <w:rsid w:val="00FB704B"/>
    <w:rsid w:val="00FD1A20"/>
    <w:rsid w:val="00FD4C00"/>
    <w:rsid w:val="00FE19C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C3FFC"/>
  <w15:docId w15:val="{30286274-7E00-44C6-BF95-D552572C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3AD"/>
  </w:style>
  <w:style w:type="paragraph" w:styleId="Fuzeile">
    <w:name w:val="footer"/>
    <w:basedOn w:val="Standard"/>
    <w:link w:val="FuzeileZchn"/>
    <w:uiPriority w:val="99"/>
    <w:unhideWhenUsed/>
    <w:rsid w:val="00A2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3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3A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2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1A2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1A2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D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mgruppe.com/interner-bereich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ignumgruppe.com/interner-bereich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gnumgruppe.com/interner-bereic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.schaefer@signum-arbeitsschutz.d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.schaefer@signum-arbeitsschutz.d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76970-E7EB-4D4B-8532-03F3F72F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Luetzner</dc:creator>
  <cp:lastModifiedBy>Markus Lützner</cp:lastModifiedBy>
  <cp:revision>4</cp:revision>
  <cp:lastPrinted>2017-05-08T09:52:00Z</cp:lastPrinted>
  <dcterms:created xsi:type="dcterms:W3CDTF">2020-07-03T10:01:00Z</dcterms:created>
  <dcterms:modified xsi:type="dcterms:W3CDTF">2020-07-03T12:54:00Z</dcterms:modified>
</cp:coreProperties>
</file>